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BA" w:rsidRDefault="003A237C">
      <w:pPr>
        <w:rPr>
          <w:b/>
          <w:sz w:val="28"/>
          <w:szCs w:val="28"/>
        </w:rPr>
      </w:pPr>
      <w:r>
        <w:rPr>
          <w:b/>
          <w:sz w:val="28"/>
          <w:szCs w:val="28"/>
        </w:rPr>
        <w:t>LARYNGECTOMEES and COVID</w:t>
      </w:r>
      <w:r w:rsidR="00C00922">
        <w:rPr>
          <w:b/>
          <w:sz w:val="28"/>
          <w:szCs w:val="28"/>
        </w:rPr>
        <w:t xml:space="preserve"> SURVEY</w:t>
      </w:r>
    </w:p>
    <w:p w:rsidR="003C6A73" w:rsidRPr="003C6A73" w:rsidRDefault="003C6A73">
      <w:pPr>
        <w:rPr>
          <w:b/>
          <w:u w:val="single"/>
        </w:rPr>
      </w:pPr>
      <w:r w:rsidRPr="003C6A73">
        <w:rPr>
          <w:b/>
          <w:u w:val="single"/>
        </w:rPr>
        <w:t>About the survey</w:t>
      </w:r>
    </w:p>
    <w:p w:rsidR="00BE7035" w:rsidRDefault="00C00922">
      <w:r>
        <w:t xml:space="preserve">NALC assisted with a survey in January 2021 to seek </w:t>
      </w:r>
      <w:proofErr w:type="spellStart"/>
      <w:r>
        <w:t>laryngectomee</w:t>
      </w:r>
      <w:proofErr w:type="spellEnd"/>
      <w:r>
        <w:t xml:space="preserve"> experiences of the </w:t>
      </w:r>
      <w:proofErr w:type="spellStart"/>
      <w:r>
        <w:t>Covid</w:t>
      </w:r>
      <w:proofErr w:type="spellEnd"/>
      <w:r>
        <w:t xml:space="preserve"> pandemic. </w:t>
      </w:r>
    </w:p>
    <w:p w:rsidR="00C00922" w:rsidRDefault="00C00922">
      <w:r>
        <w:t>37 responses were received. 24 respondents were male, 8 female and 5 did not share this information.</w:t>
      </w:r>
    </w:p>
    <w:p w:rsidR="00940927" w:rsidRDefault="00940927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</w:t>
      </w:r>
      <w:r w:rsidR="00BE7035">
        <w:rPr>
          <w:noProof/>
          <w:lang w:eastAsia="en-GB"/>
        </w:rPr>
        <w:drawing>
          <wp:inline distT="0" distB="0" distL="0" distR="0">
            <wp:extent cx="1778000" cy="1445318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231" cy="144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927" w:rsidRDefault="00940927">
      <w:pPr>
        <w:rPr>
          <w:noProof/>
          <w:lang w:eastAsia="en-GB"/>
        </w:rPr>
      </w:pPr>
      <w:r>
        <w:rPr>
          <w:noProof/>
          <w:lang w:eastAsia="en-GB"/>
        </w:rPr>
        <w:t>Respondents came from England and Scotland</w:t>
      </w:r>
      <w:r w:rsidR="003C6A73">
        <w:rPr>
          <w:noProof/>
          <w:lang w:eastAsia="en-GB"/>
        </w:rPr>
        <w:t>.</w:t>
      </w:r>
    </w:p>
    <w:p w:rsidR="003C6A73" w:rsidRDefault="003C6A73">
      <w:pPr>
        <w:rPr>
          <w:b/>
          <w:noProof/>
          <w:u w:val="single"/>
          <w:lang w:eastAsia="en-GB"/>
        </w:rPr>
      </w:pPr>
      <w:r w:rsidRPr="003C6A73">
        <w:rPr>
          <w:b/>
          <w:noProof/>
          <w:u w:val="single"/>
          <w:lang w:eastAsia="en-GB"/>
        </w:rPr>
        <w:t>Were laryngectomees’ lives affected by the Covid pandemic?</w:t>
      </w:r>
    </w:p>
    <w:p w:rsidR="00DE2253" w:rsidRPr="00DE2253" w:rsidRDefault="00BE7035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</w:t>
      </w:r>
      <w:r>
        <w:rPr>
          <w:noProof/>
          <w:lang w:eastAsia="en-GB"/>
        </w:rPr>
        <w:drawing>
          <wp:inline distT="0" distB="0" distL="0" distR="0">
            <wp:extent cx="1689100" cy="15684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642" cy="156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A73" w:rsidRDefault="003C6A73">
      <w:pPr>
        <w:rPr>
          <w:noProof/>
          <w:lang w:eastAsia="en-GB"/>
        </w:rPr>
      </w:pPr>
      <w:r w:rsidRPr="003C6A73">
        <w:rPr>
          <w:noProof/>
          <w:lang w:eastAsia="en-GB"/>
        </w:rPr>
        <w:t>Over 85% of respondents felt their lives were affected by the pandemic.</w:t>
      </w:r>
      <w:r>
        <w:rPr>
          <w:noProof/>
          <w:lang w:eastAsia="en-GB"/>
        </w:rPr>
        <w:t xml:space="preserve"> 70% found their access to healthcare, </w:t>
      </w:r>
      <w:r w:rsidR="00272ED0">
        <w:rPr>
          <w:noProof/>
          <w:lang w:eastAsia="en-GB"/>
        </w:rPr>
        <w:t>especially</w:t>
      </w:r>
      <w:r w:rsidR="00262F8A">
        <w:rPr>
          <w:noProof/>
          <w:lang w:eastAsia="en-GB"/>
        </w:rPr>
        <w:t xml:space="preserve"> valve services, was </w:t>
      </w:r>
      <w:r w:rsidR="00B777E8">
        <w:rPr>
          <w:noProof/>
          <w:lang w:eastAsia="en-GB"/>
        </w:rPr>
        <w:t xml:space="preserve">much </w:t>
      </w:r>
      <w:r w:rsidR="00262F8A">
        <w:rPr>
          <w:noProof/>
          <w:lang w:eastAsia="en-GB"/>
        </w:rPr>
        <w:t>restric</w:t>
      </w:r>
      <w:r>
        <w:rPr>
          <w:noProof/>
          <w:lang w:eastAsia="en-GB"/>
        </w:rPr>
        <w:t>ted.</w:t>
      </w:r>
      <w:r w:rsidR="00262F8A">
        <w:rPr>
          <w:noProof/>
          <w:lang w:eastAsia="en-GB"/>
        </w:rPr>
        <w:t xml:space="preserve"> Over 40% also mentioned the reduction in social contact.</w:t>
      </w:r>
    </w:p>
    <w:p w:rsidR="00262F8A" w:rsidRPr="00262F8A" w:rsidRDefault="00C856E0">
      <w:pPr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>Support Received Duri</w:t>
      </w:r>
      <w:r w:rsidR="00262F8A" w:rsidRPr="00262F8A">
        <w:rPr>
          <w:b/>
          <w:noProof/>
          <w:u w:val="single"/>
          <w:lang w:eastAsia="en-GB"/>
        </w:rPr>
        <w:t>ng the Pandemic</w:t>
      </w:r>
    </w:p>
    <w:p w:rsidR="00262F8A" w:rsidRDefault="00262F8A">
      <w:pPr>
        <w:rPr>
          <w:noProof/>
          <w:lang w:eastAsia="en-GB"/>
        </w:rPr>
      </w:pPr>
      <w:r>
        <w:rPr>
          <w:noProof/>
          <w:lang w:eastAsia="en-GB"/>
        </w:rPr>
        <w:t>The survey asked about the level of support received and who provided it.</w:t>
      </w:r>
      <w:r w:rsidR="00E70FAF">
        <w:rPr>
          <w:noProof/>
          <w:lang w:eastAsia="en-GB"/>
        </w:rPr>
        <w:t xml:space="preserve"> Over 30 were supported but six had no support. Of the 6, 3 were happy with this.</w:t>
      </w:r>
      <w:r w:rsidR="00104407">
        <w:rPr>
          <w:noProof/>
          <w:lang w:eastAsia="en-GB"/>
        </w:rPr>
        <w:t xml:space="preserve"> Around half were satisfied with the support they rec</w:t>
      </w:r>
      <w:r w:rsidR="00DE2253">
        <w:rPr>
          <w:noProof/>
          <w:lang w:eastAsia="en-GB"/>
        </w:rPr>
        <w:t>eived but over 40% were not. Two people did not provide an</w:t>
      </w:r>
      <w:r w:rsidR="00104407">
        <w:rPr>
          <w:noProof/>
          <w:lang w:eastAsia="en-GB"/>
        </w:rPr>
        <w:t xml:space="preserve"> answer.</w:t>
      </w:r>
    </w:p>
    <w:p w:rsidR="00DE2253" w:rsidRDefault="00272ED0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</w:t>
      </w:r>
      <w:r w:rsidR="00717CF7">
        <w:rPr>
          <w:noProof/>
          <w:lang w:eastAsia="en-GB"/>
        </w:rPr>
        <w:drawing>
          <wp:inline distT="0" distB="0" distL="0" distR="0">
            <wp:extent cx="5003800" cy="2012950"/>
            <wp:effectExtent l="0" t="0" r="635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480" cy="201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</w:t>
      </w:r>
    </w:p>
    <w:p w:rsidR="00104407" w:rsidRDefault="00104407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</w:t>
      </w:r>
    </w:p>
    <w:p w:rsidR="00104407" w:rsidRDefault="00104407">
      <w:pPr>
        <w:rPr>
          <w:noProof/>
          <w:lang w:eastAsia="en-GB"/>
        </w:rPr>
      </w:pPr>
      <w:r>
        <w:rPr>
          <w:noProof/>
          <w:lang w:eastAsia="en-GB"/>
        </w:rPr>
        <w:br w:type="page"/>
      </w:r>
      <w:r>
        <w:rPr>
          <w:noProof/>
          <w:lang w:eastAsia="en-GB"/>
        </w:rPr>
        <w:lastRenderedPageBreak/>
        <w:t>They were also asked who provided support to them and some mentioned where support was lacking.</w:t>
      </w:r>
      <w:r w:rsidR="00007453">
        <w:rPr>
          <w:noProof/>
          <w:lang w:eastAsia="en-GB"/>
        </w:rPr>
        <w:t xml:space="preserve"> The graph shows the number of mentions for each type of clinician. Additionally, 6 reported a lack of support from their GP.</w:t>
      </w:r>
    </w:p>
    <w:p w:rsidR="00DE2253" w:rsidRDefault="00E70FAF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 </w:t>
      </w:r>
      <w:r>
        <w:rPr>
          <w:noProof/>
          <w:lang w:eastAsia="en-GB"/>
        </w:rPr>
        <w:drawing>
          <wp:inline distT="0" distB="0" distL="0" distR="0">
            <wp:extent cx="2266950" cy="171821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177" cy="171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62A" w:rsidRDefault="0005762A">
      <w:pPr>
        <w:rPr>
          <w:noProof/>
          <w:lang w:eastAsia="en-GB"/>
        </w:rPr>
      </w:pPr>
      <w:r>
        <w:rPr>
          <w:noProof/>
          <w:lang w:eastAsia="en-GB"/>
        </w:rPr>
        <w:t xml:space="preserve">Other sources of assistance </w:t>
      </w:r>
      <w:r w:rsidR="00DE2253">
        <w:rPr>
          <w:noProof/>
          <w:lang w:eastAsia="en-GB"/>
        </w:rPr>
        <w:t xml:space="preserve">mentioned were NALC, ATOS and </w:t>
      </w:r>
      <w:r>
        <w:rPr>
          <w:noProof/>
          <w:lang w:eastAsia="en-GB"/>
        </w:rPr>
        <w:t>local support group</w:t>
      </w:r>
      <w:r w:rsidR="00DE2253">
        <w:rPr>
          <w:noProof/>
          <w:lang w:eastAsia="en-GB"/>
        </w:rPr>
        <w:t>s</w:t>
      </w:r>
      <w:r>
        <w:rPr>
          <w:noProof/>
          <w:lang w:eastAsia="en-GB"/>
        </w:rPr>
        <w:t>.</w:t>
      </w:r>
      <w:r w:rsidR="00B837B1">
        <w:rPr>
          <w:noProof/>
          <w:lang w:eastAsia="en-GB"/>
        </w:rPr>
        <w:t xml:space="preserve"> </w:t>
      </w:r>
      <w:r w:rsidR="00C856E0">
        <w:rPr>
          <w:noProof/>
          <w:lang w:eastAsia="en-GB"/>
        </w:rPr>
        <w:br/>
      </w:r>
      <w:r w:rsidR="00B837B1">
        <w:rPr>
          <w:noProof/>
          <w:lang w:eastAsia="en-GB"/>
        </w:rPr>
        <w:t>(In some trusts, valve services are provided by the CNS)</w:t>
      </w:r>
    </w:p>
    <w:p w:rsidR="0005762A" w:rsidRPr="0005762A" w:rsidRDefault="0005762A">
      <w:pPr>
        <w:rPr>
          <w:b/>
          <w:noProof/>
          <w:u w:val="single"/>
          <w:lang w:eastAsia="en-GB"/>
        </w:rPr>
      </w:pPr>
      <w:r w:rsidRPr="0005762A">
        <w:rPr>
          <w:b/>
          <w:noProof/>
          <w:u w:val="single"/>
          <w:lang w:eastAsia="en-GB"/>
        </w:rPr>
        <w:t>Anxieties and Fears</w:t>
      </w:r>
    </w:p>
    <w:p w:rsidR="0005762A" w:rsidRDefault="0005762A">
      <w:pPr>
        <w:rPr>
          <w:noProof/>
          <w:lang w:eastAsia="en-GB"/>
        </w:rPr>
      </w:pPr>
      <w:r>
        <w:rPr>
          <w:noProof/>
          <w:lang w:eastAsia="en-GB"/>
        </w:rPr>
        <w:t>The vast majority of respondents</w:t>
      </w:r>
      <w:r w:rsidR="00B777E8">
        <w:rPr>
          <w:noProof/>
          <w:lang w:eastAsia="en-GB"/>
        </w:rPr>
        <w:t xml:space="preserve"> shared  experiences of</w:t>
      </w:r>
      <w:r>
        <w:rPr>
          <w:noProof/>
          <w:lang w:eastAsia="en-GB"/>
        </w:rPr>
        <w:t xml:space="preserve"> anxiety and fear during the pandemic, when asked.</w:t>
      </w:r>
    </w:p>
    <w:p w:rsidR="00DE2253" w:rsidRDefault="00B837B1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       </w:t>
      </w:r>
      <w:r>
        <w:rPr>
          <w:noProof/>
          <w:lang w:eastAsia="en-GB"/>
        </w:rPr>
        <w:drawing>
          <wp:inline distT="0" distB="0" distL="0" distR="0">
            <wp:extent cx="2117724" cy="16573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321" cy="166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62A" w:rsidRDefault="0005762A">
      <w:pPr>
        <w:rPr>
          <w:noProof/>
          <w:lang w:eastAsia="en-GB"/>
        </w:rPr>
      </w:pPr>
      <w:r>
        <w:rPr>
          <w:noProof/>
          <w:lang w:eastAsia="en-GB"/>
        </w:rPr>
        <w:t>Half of those admitting to some anxiety did not specify its nature. Of those that did, many expressed a fear of catching Covid or of going to hospital, but more described a generalised state of anxiety.</w:t>
      </w:r>
    </w:p>
    <w:p w:rsidR="0005762A" w:rsidRDefault="0005762A">
      <w:pPr>
        <w:rPr>
          <w:noProof/>
          <w:lang w:eastAsia="en-GB"/>
        </w:rPr>
      </w:pPr>
      <w:r>
        <w:rPr>
          <w:noProof/>
          <w:lang w:eastAsia="en-GB"/>
        </w:rPr>
        <w:t xml:space="preserve">Around 75% described a coping mechanism, with discussing and sharing with others being the most common. Many mentioned </w:t>
      </w:r>
      <w:r w:rsidR="00941477">
        <w:rPr>
          <w:noProof/>
          <w:lang w:eastAsia="en-GB"/>
        </w:rPr>
        <w:t xml:space="preserve">the importance of </w:t>
      </w:r>
      <w:r>
        <w:rPr>
          <w:noProof/>
          <w:lang w:eastAsia="en-GB"/>
        </w:rPr>
        <w:t xml:space="preserve">following the guidance  and around 10% </w:t>
      </w:r>
      <w:r w:rsidR="00B777E8">
        <w:rPr>
          <w:noProof/>
          <w:lang w:eastAsia="en-GB"/>
        </w:rPr>
        <w:t xml:space="preserve">had </w:t>
      </w:r>
      <w:r>
        <w:rPr>
          <w:noProof/>
          <w:lang w:eastAsia="en-GB"/>
        </w:rPr>
        <w:t>needed to seek</w:t>
      </w:r>
      <w:r w:rsidR="006C0692">
        <w:rPr>
          <w:noProof/>
          <w:lang w:eastAsia="en-GB"/>
        </w:rPr>
        <w:t xml:space="preserve"> professional </w:t>
      </w:r>
      <w:r>
        <w:rPr>
          <w:noProof/>
          <w:lang w:eastAsia="en-GB"/>
        </w:rPr>
        <w:t xml:space="preserve"> assistance with </w:t>
      </w:r>
      <w:r w:rsidR="00B777E8">
        <w:rPr>
          <w:noProof/>
          <w:lang w:eastAsia="en-GB"/>
        </w:rPr>
        <w:t xml:space="preserve">handling </w:t>
      </w:r>
      <w:r>
        <w:rPr>
          <w:noProof/>
          <w:lang w:eastAsia="en-GB"/>
        </w:rPr>
        <w:t>their mental state.</w:t>
      </w:r>
    </w:p>
    <w:p w:rsidR="00941477" w:rsidRPr="00941477" w:rsidRDefault="00941477">
      <w:pPr>
        <w:rPr>
          <w:b/>
          <w:noProof/>
          <w:u w:val="single"/>
          <w:lang w:eastAsia="en-GB"/>
        </w:rPr>
      </w:pPr>
      <w:r w:rsidRPr="00941477">
        <w:rPr>
          <w:b/>
          <w:noProof/>
          <w:u w:val="single"/>
          <w:lang w:eastAsia="en-GB"/>
        </w:rPr>
        <w:t>Same Again?</w:t>
      </w:r>
    </w:p>
    <w:p w:rsidR="00941477" w:rsidRDefault="00941477">
      <w:pPr>
        <w:rPr>
          <w:noProof/>
          <w:lang w:eastAsia="en-GB"/>
        </w:rPr>
      </w:pPr>
      <w:r>
        <w:rPr>
          <w:noProof/>
          <w:lang w:eastAsia="en-GB"/>
        </w:rPr>
        <w:t xml:space="preserve">When asked how they would deal with a similar situation in the future, two thirds said they would do the same </w:t>
      </w:r>
      <w:r w:rsidR="00DE2253">
        <w:rPr>
          <w:noProof/>
          <w:lang w:eastAsia="en-GB"/>
        </w:rPr>
        <w:t xml:space="preserve">themselves </w:t>
      </w:r>
      <w:r>
        <w:rPr>
          <w:noProof/>
          <w:lang w:eastAsia="en-GB"/>
        </w:rPr>
        <w:t>as they had done so far during the pandemic.</w:t>
      </w:r>
      <w:r w:rsidR="00DE2253">
        <w:rPr>
          <w:noProof/>
          <w:lang w:eastAsia="en-GB"/>
        </w:rPr>
        <w:t xml:space="preserve"> However around one third expres</w:t>
      </w:r>
      <w:r w:rsidR="001D1CB0">
        <w:rPr>
          <w:noProof/>
          <w:lang w:eastAsia="en-GB"/>
        </w:rPr>
        <w:t>sed the hope for better su</w:t>
      </w:r>
      <w:r w:rsidR="00B777E8">
        <w:rPr>
          <w:noProof/>
          <w:lang w:eastAsia="en-GB"/>
        </w:rPr>
        <w:t>pport.</w:t>
      </w:r>
    </w:p>
    <w:p w:rsidR="00B777E8" w:rsidRPr="00B777E8" w:rsidRDefault="00B777E8">
      <w:pPr>
        <w:rPr>
          <w:b/>
          <w:noProof/>
          <w:u w:val="single"/>
          <w:lang w:eastAsia="en-GB"/>
        </w:rPr>
      </w:pPr>
      <w:r w:rsidRPr="00B777E8">
        <w:rPr>
          <w:b/>
          <w:noProof/>
          <w:u w:val="single"/>
          <w:lang w:eastAsia="en-GB"/>
        </w:rPr>
        <w:t>Conclusions</w:t>
      </w:r>
    </w:p>
    <w:p w:rsidR="003038E3" w:rsidRPr="0092273A" w:rsidRDefault="00B777E8" w:rsidP="0092273A">
      <w:pPr>
        <w:rPr>
          <w:noProof/>
          <w:lang w:eastAsia="en-GB"/>
        </w:rPr>
      </w:pPr>
      <w:r>
        <w:rPr>
          <w:noProof/>
          <w:lang w:eastAsia="en-GB"/>
        </w:rPr>
        <w:t>This was a a simple broad brush survey but there are perhaps a couple of points t</w:t>
      </w:r>
      <w:r w:rsidR="00FE2CF8">
        <w:rPr>
          <w:noProof/>
          <w:lang w:eastAsia="en-GB"/>
        </w:rPr>
        <w:t xml:space="preserve">hat stand out. The laryngectomee </w:t>
      </w:r>
      <w:r>
        <w:rPr>
          <w:noProof/>
          <w:lang w:eastAsia="en-GB"/>
        </w:rPr>
        <w:t>co</w:t>
      </w:r>
      <w:r w:rsidR="00FE2CF8">
        <w:rPr>
          <w:noProof/>
          <w:lang w:eastAsia="en-GB"/>
        </w:rPr>
        <w:t xml:space="preserve">mmunity has had </w:t>
      </w:r>
      <w:r>
        <w:rPr>
          <w:noProof/>
          <w:lang w:eastAsia="en-GB"/>
        </w:rPr>
        <w:t>great support from SLTs</w:t>
      </w:r>
      <w:r w:rsidR="00142C75">
        <w:rPr>
          <w:noProof/>
          <w:lang w:eastAsia="en-GB"/>
        </w:rPr>
        <w:t>, and that</w:t>
      </w:r>
      <w:r w:rsidR="00FE2CF8">
        <w:rPr>
          <w:noProof/>
          <w:lang w:eastAsia="en-GB"/>
        </w:rPr>
        <w:t xml:space="preserve"> is appreciated</w:t>
      </w:r>
      <w:r>
        <w:rPr>
          <w:noProof/>
          <w:lang w:eastAsia="en-GB"/>
        </w:rPr>
        <w:t>. GP services have been under massive pressure but there is muc</w:t>
      </w:r>
      <w:r w:rsidR="00053261">
        <w:rPr>
          <w:noProof/>
          <w:lang w:eastAsia="en-GB"/>
        </w:rPr>
        <w:t>h disappointment in how they have</w:t>
      </w:r>
      <w:r>
        <w:rPr>
          <w:noProof/>
          <w:lang w:eastAsia="en-GB"/>
        </w:rPr>
        <w:t xml:space="preserve"> helped us with handling Covid.</w:t>
      </w:r>
      <w:r w:rsidR="003C6A73">
        <w:rPr>
          <w:noProof/>
          <w:lang w:eastAsia="en-GB"/>
        </w:rPr>
        <w:t xml:space="preserve">   </w:t>
      </w:r>
      <w:bookmarkStart w:id="0" w:name="_GoBack"/>
      <w:bookmarkEnd w:id="0"/>
    </w:p>
    <w:p w:rsidR="003038E3" w:rsidRPr="00511DBA" w:rsidRDefault="003038E3" w:rsidP="003038E3">
      <w:pPr>
        <w:shd w:val="clear" w:color="auto" w:fill="FFFFFF"/>
        <w:spacing w:after="0" w:line="240" w:lineRule="auto"/>
        <w:rPr>
          <w:rFonts w:eastAsia="Times New Roman" w:cstheme="minorHAnsi"/>
          <w:color w:val="333E48"/>
          <w:lang w:eastAsia="en-GB"/>
        </w:rPr>
      </w:pPr>
    </w:p>
    <w:p w:rsidR="003038E3" w:rsidRPr="00511DBA" w:rsidRDefault="003038E3" w:rsidP="003038E3"/>
    <w:p w:rsidR="007A0116" w:rsidRDefault="003C6A73">
      <w:pPr>
        <w:rPr>
          <w:noProof/>
          <w:lang w:eastAsia="en-GB"/>
        </w:rPr>
      </w:pPr>
      <w:r>
        <w:rPr>
          <w:noProof/>
          <w:lang w:eastAsia="en-GB"/>
        </w:rPr>
        <w:t xml:space="preserve">       </w:t>
      </w:r>
    </w:p>
    <w:p w:rsidR="003C6A73" w:rsidRPr="00C00922" w:rsidRDefault="003C6A73">
      <w:pPr>
        <w:rPr>
          <w:noProof/>
          <w:lang w:eastAsia="en-GB"/>
        </w:rPr>
      </w:pPr>
    </w:p>
    <w:sectPr w:rsidR="003C6A73" w:rsidRPr="00C00922" w:rsidSect="00B777E8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22"/>
    <w:rsid w:val="00005C49"/>
    <w:rsid w:val="00007453"/>
    <w:rsid w:val="00020FAE"/>
    <w:rsid w:val="0002458E"/>
    <w:rsid w:val="0003218A"/>
    <w:rsid w:val="00053261"/>
    <w:rsid w:val="0005762A"/>
    <w:rsid w:val="00057CA7"/>
    <w:rsid w:val="000767D8"/>
    <w:rsid w:val="000A2BEA"/>
    <w:rsid w:val="000A78D8"/>
    <w:rsid w:val="000E3B8B"/>
    <w:rsid w:val="000F71E6"/>
    <w:rsid w:val="00104407"/>
    <w:rsid w:val="001409A7"/>
    <w:rsid w:val="00142C75"/>
    <w:rsid w:val="001474A6"/>
    <w:rsid w:val="00157F83"/>
    <w:rsid w:val="001814B0"/>
    <w:rsid w:val="00182191"/>
    <w:rsid w:val="0018380B"/>
    <w:rsid w:val="001A1931"/>
    <w:rsid w:val="001C1779"/>
    <w:rsid w:val="001D1CB0"/>
    <w:rsid w:val="001E7024"/>
    <w:rsid w:val="001F20EA"/>
    <w:rsid w:val="001F3A2B"/>
    <w:rsid w:val="0020596B"/>
    <w:rsid w:val="0021263A"/>
    <w:rsid w:val="00224D81"/>
    <w:rsid w:val="002270BA"/>
    <w:rsid w:val="0023706F"/>
    <w:rsid w:val="00262F8A"/>
    <w:rsid w:val="00270758"/>
    <w:rsid w:val="00272ED0"/>
    <w:rsid w:val="00291406"/>
    <w:rsid w:val="002B5ED0"/>
    <w:rsid w:val="002C306D"/>
    <w:rsid w:val="003038E3"/>
    <w:rsid w:val="003A237C"/>
    <w:rsid w:val="003A4C9B"/>
    <w:rsid w:val="003C4472"/>
    <w:rsid w:val="003C6A73"/>
    <w:rsid w:val="003D071A"/>
    <w:rsid w:val="003E4AE1"/>
    <w:rsid w:val="00416086"/>
    <w:rsid w:val="0046168F"/>
    <w:rsid w:val="004762FE"/>
    <w:rsid w:val="0049118A"/>
    <w:rsid w:val="004D0404"/>
    <w:rsid w:val="00507D38"/>
    <w:rsid w:val="00516147"/>
    <w:rsid w:val="00526D7C"/>
    <w:rsid w:val="00556CC6"/>
    <w:rsid w:val="00577159"/>
    <w:rsid w:val="00586EB3"/>
    <w:rsid w:val="00590FCC"/>
    <w:rsid w:val="005A0843"/>
    <w:rsid w:val="005D1760"/>
    <w:rsid w:val="005E3CA9"/>
    <w:rsid w:val="005F3B6A"/>
    <w:rsid w:val="006070D0"/>
    <w:rsid w:val="006142AE"/>
    <w:rsid w:val="00632C28"/>
    <w:rsid w:val="006B39B4"/>
    <w:rsid w:val="006C0692"/>
    <w:rsid w:val="006D1063"/>
    <w:rsid w:val="006D1286"/>
    <w:rsid w:val="006D6393"/>
    <w:rsid w:val="006F2693"/>
    <w:rsid w:val="00706279"/>
    <w:rsid w:val="00711CC2"/>
    <w:rsid w:val="00717CF7"/>
    <w:rsid w:val="00724BBA"/>
    <w:rsid w:val="007262CA"/>
    <w:rsid w:val="00764672"/>
    <w:rsid w:val="0079726A"/>
    <w:rsid w:val="007A0116"/>
    <w:rsid w:val="007A1D9C"/>
    <w:rsid w:val="007F27F8"/>
    <w:rsid w:val="008B5794"/>
    <w:rsid w:val="008C0B0E"/>
    <w:rsid w:val="008C6105"/>
    <w:rsid w:val="009137DE"/>
    <w:rsid w:val="00914F1A"/>
    <w:rsid w:val="0092273A"/>
    <w:rsid w:val="00940927"/>
    <w:rsid w:val="00941477"/>
    <w:rsid w:val="00947894"/>
    <w:rsid w:val="00950F38"/>
    <w:rsid w:val="009533AB"/>
    <w:rsid w:val="00994555"/>
    <w:rsid w:val="009D4638"/>
    <w:rsid w:val="009E0827"/>
    <w:rsid w:val="00A51F96"/>
    <w:rsid w:val="00A57741"/>
    <w:rsid w:val="00A848CC"/>
    <w:rsid w:val="00AB23B8"/>
    <w:rsid w:val="00AF15F1"/>
    <w:rsid w:val="00B60815"/>
    <w:rsid w:val="00B777E8"/>
    <w:rsid w:val="00B837B1"/>
    <w:rsid w:val="00BB38F5"/>
    <w:rsid w:val="00BC20B3"/>
    <w:rsid w:val="00BD0EBA"/>
    <w:rsid w:val="00BD4E5B"/>
    <w:rsid w:val="00BE6F66"/>
    <w:rsid w:val="00BE7035"/>
    <w:rsid w:val="00C00922"/>
    <w:rsid w:val="00C30E61"/>
    <w:rsid w:val="00C37B72"/>
    <w:rsid w:val="00C856E0"/>
    <w:rsid w:val="00C978EC"/>
    <w:rsid w:val="00CA3D10"/>
    <w:rsid w:val="00CB6F26"/>
    <w:rsid w:val="00CE34B8"/>
    <w:rsid w:val="00CE582C"/>
    <w:rsid w:val="00D45B6E"/>
    <w:rsid w:val="00D47D28"/>
    <w:rsid w:val="00D7564B"/>
    <w:rsid w:val="00D77C19"/>
    <w:rsid w:val="00DB33E2"/>
    <w:rsid w:val="00DB5B83"/>
    <w:rsid w:val="00DE2253"/>
    <w:rsid w:val="00DE39BD"/>
    <w:rsid w:val="00DF1C89"/>
    <w:rsid w:val="00DF2261"/>
    <w:rsid w:val="00E128E2"/>
    <w:rsid w:val="00E35402"/>
    <w:rsid w:val="00E70FAF"/>
    <w:rsid w:val="00E753AD"/>
    <w:rsid w:val="00E8495E"/>
    <w:rsid w:val="00EB3129"/>
    <w:rsid w:val="00EC345E"/>
    <w:rsid w:val="00EC3809"/>
    <w:rsid w:val="00F36556"/>
    <w:rsid w:val="00F469D4"/>
    <w:rsid w:val="00F5338A"/>
    <w:rsid w:val="00F57957"/>
    <w:rsid w:val="00FA01AC"/>
    <w:rsid w:val="00FE2CF8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4E9B-1CB3-4565-B58D-8C3EE14B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2021-05-05T23:04:00Z</dcterms:created>
  <dcterms:modified xsi:type="dcterms:W3CDTF">2021-05-05T23:05:00Z</dcterms:modified>
</cp:coreProperties>
</file>